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0"/>
        <w:gridCol w:w="3420"/>
        <w:tblGridChange w:id="0">
          <w:tblGrid>
            <w:gridCol w:w="2950"/>
            <w:gridCol w:w="3420"/>
          </w:tblGrid>
        </w:tblGridChange>
      </w:tblGrid>
      <w:tr>
        <w:trPr>
          <w:trHeight w:val="495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Škola: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Masarykova střední škola zemědělská a Vyšší odborná             škola, Opava, příspěvková 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SMĚRNICE k ochraně zdraví od 19. 4.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Č.j.: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Účinnost od: 26. 4. 2021</w:t>
            </w:r>
          </w:p>
        </w:tc>
      </w:tr>
      <w:tr>
        <w:trPr>
          <w:trHeight w:val="326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Spisový znak: A.1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Skartační znak: S 10</w:t>
            </w:r>
          </w:p>
        </w:tc>
      </w:tr>
      <w:tr>
        <w:trPr>
          <w:trHeight w:val="326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Změny: nová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rtl w:val="0"/>
        </w:rPr>
        <w:t xml:space="preserve">Metodika k návratu žáků do školy a k antigennímu testování Masarykovy střední školy zemědělské a Vyšší odborné školy, Opava, příspěvková organizace v období 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rtl w:val="0"/>
        </w:rPr>
        <w:t xml:space="preserve">od 26. dubna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V Opavě 21. 4. 2021</w:t>
        <w:tab/>
        <w:tab/>
        <w:tab/>
        <w:tab/>
        <w:t xml:space="preserve"> Ing. Arnošt Klein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  <w:tab/>
        <w:tab/>
        <w:tab/>
        <w:tab/>
        <w:tab/>
        <w:tab/>
        <w:tab/>
        <w:t xml:space="preserve"> ředitel školy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materiál se vztahuje na základní provozní podmínky postupného návratu žáků a studentů do škol v návaznosti na informaci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Ministerstva školství, mládeže a tělovýchovy a v návaznosti na jednání Vlády ČR dne 6. dubna 2021.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Navazuje na: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INFORMACE K PROVOZU ŠKOL A ŠKOLSKÝCH ZAŘÍZENÍ OD 12. DUBNA 2021 DO ODVOLÁNÍ,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 19. DUBNA 2021 DO ODVOLÁNÍ A OD 26. DUBNA 2021 DO ODVOLÁNÍ,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které jsou přílohou č. 1 této směrnice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MIMOŘÁDNÉ OPATŘENÍ MINISTERSTVA ZDRAVOTNICTVÍ K TESTOVÁNÍ DĚTÍ, ŽÁKŮ A STUDENTŮ VE ŠKOLÁCH A ŠKOLSKÝCH ZAŘÍZENÍ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které je přílohou č. 2 této směrnice,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MIMOŘÁDNÉ OPATŘENÍ MINISTERSTVA ZDRAVOTNICTVÍ K TESTOVÁNÍ ZAMĚSTNANCŮ VE ŠKOLÁCH A ŠKOLSKÝCH ZAŘÍZENÍ,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které je přílohou č. 3 této směrnice,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MIMOŘÁDNÉ OPATŘENÍ MINISTERSTVA ZDRAVOTNICTVÍ K OCHRANĚ DÝCHACÍCH CEST,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které jsou je přílohou č. 4 této směrnice,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PŘEHLED NÁVAZNÝCH POSTUPŮ PO TESTOVÁNÍ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který je přílohou č. 5 této směrnice.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MIMOŘÁDNÉ OPATŘENÍ MINISTERSTVA ZDRAVOTNICTVÍ K OMEZENÍ PROVOZU VE ŠKOLÁCH A ŠKOLSKÝCH ZAŘÍZENÍCH A 1. FÁZI ROZVOLNĚNÍ (V PŘÍLOZE) UMOŽŇUJE OSOBNÍ PŘÍTOMNOST NA VZDĚLÁVÁNÍ NOVĚ OD 12. 4. 2021.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MIMOŘÁDNÉ OPATŘENÍ MINISTERSTVA ZDRAVOTNICTVÍ K OMEZENÍ PROVOZU VE ŠKOLÁCH A ŠKOLSKÝCH ZAŘÍZENÍCH, KTERÉ S ÚČINNOSTÍ OD 19. DUBNA 2021 UMOŽŇUJE NAD RÁMEC DOPOSUD PLATNÝCH VÝJIMEK.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Masarykově střední škole zemědělské a Vyšší odborné škole, Opava, příspěvková organizace je s účinností od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19. dubna 2021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povolena prezenční výuka: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skupinové konzultace žáků posledních ročníků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středních škol nebo žáků ohrožených školním neúspěchem z jiných ročníků středních škol a konzervatoří, a to v maximálním počtu 6 žáků v jedné skupině (homogenita skupin není vyžadována):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 účast na těchto skupinových konzultacích je pro žáka dobrovolná,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 na žáka účastnícího se skupinové konzultace se vztahuje článek I Mimořádného opatření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Ministerstva zdravotnictví čj. MZDR 14592/2021-3/MIN/KAN (tedy absence příznaků onemocnění COVID-19 a podmínka podstoupení testování, s výslovně vymezenými výjimkami),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Skupinové konzultace u praxí oboru  41-41-M/01 Agropodnikání plánuje a organizuje zástupce ředitele pro praktické vyučování Mgr. Vlastimil Dluhoš,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736 765 518, mail:  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vlastimil.dluhos@zemedelka-opava.cz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konzultací bude žákům zaslán.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Skupinové konzultace u odborného výcviku oboru  28-42-L/01 Chemik operátor plánuje a organizuje zástupce training centra Tevy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Petra Březovská,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727 880 294 mail: 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petra.brezovska@tevapharm.cz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konzultací bude žákům zaslán.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Skupinové konzultace v teoretickém vzdělávání  u oborů 28-42-L/01 Chemik operátor, 41-41-M/01 Agropodnikání,  78- 48-M/05 Přírodovědné lyceum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64-41-L/51 Podnikání plánuje a organizuje statutární zástupce ředitele Ing. Jiří Kašný,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733  595 526, mail:  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jiri.kasny@zemedelka-opava.cz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konzultací bude žákům zaslán.</w:t>
      </w:r>
    </w:p>
    <w:p w:rsidR="00000000" w:rsidDel="00000000" w:rsidP="00000000" w:rsidRDefault="00000000" w:rsidRPr="00000000" w14:paraId="0000003B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Masarykově střední škole zemědělské a Vyšší odborné škole, Opava, příspěvková organizace je s účinností od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26. dubna 2021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povolena prezenční výuka: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žákům a studentům v odborném výcviku  a v praktickém vzdělávání podle Rámcového vzdělávacího programu nebo školního vzdělávacího programu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Výuku u oborů 41-51-H/01 Zemědělec – farmář, 41-52-H/01 Zahradník a 41-41-M/01 Agropodnikání plánuje a organizuje zástupce ředitele pro praktické vyučování Mgr. Vlastimil Dluhoš,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736 765 518, mail: 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vlastimil.dluhos@zemedelka-opava.cz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výuky bude pravidelně zveřejněn na webových stránkách školy v sekci Rozvrh hodin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https://bakalari.zemedelka-opava.cz/Timetable/Public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Výuku u oborů 28-42-L/01 Chemik operátor a 64-41-L/51 Podnikání plánuje a organizuje statutární zástupce ředitele Ing. Jiří Kašný,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733  595 526, mail:  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jiri.kasny@zemedelka-opava.cz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výuky bude pravidelně zveřejněn na webových stránkách školy v sekci Rozvrh hodin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https://bakalari.zemedelka-opava.cz/Timetable/Public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Pravidla účasti na prezenční výuce a skupinových konzultacích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středních a vyšších odborných školách je povinnost jak u žáků a studentů, tak u pedagogických a nepedagogických pracovníků nosit respirátor.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Žákům i zaměstnancům školy se ve škole umožňuje osobní přítomnost pouze tehdy, pokud: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nemají příznaky onemocnění COVID-19, a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b) podstoupili ve frekvenci stanovené podle čl. III opatření k testování vyšetření prostřednictvím neinvazivního preventivního antigenního testu na přítomnost antigenu viru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SARS-CoV-2, který si provedli sami a které jim poskytla škola (dále jen „preventivní antigenní test“), a prokáže se negativním výsledkem tohoto vyšetření, není-li ve čl. II stanoveno jinak. 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Podmínka podle čl. I písm. b) se považuje za splněnou, pokud osoba doloží, že: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90 dní,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09" w:hanging="283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b)  má negativní výsledek POC antigenního testu na přítomnost antigenu viru SARS-CoV-2 nebo RT-PCR testu na přítomnost viru SARS-CoV-2, které nejsou starší 48 hodin, a které byly provedeny poskytovatelem zdravotních služeb,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vystavený certifikát Ministerstva zdravotnictví ČR o provedeném očkování proti onemocnění COVID-19, a od aplikace druhé dávky očkovací látky v případě dvoudávkového schématu podle souhrnu údajů o léčivém přípravku (dále jen „SPC“) uplynulo nejméně 14 dní, nebo od aplikace první dávky očkovací látky v případě jednodávkového schématu podle SPC uplynulo nejméně 14 dnů.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Doložení těchto náležitostí provedou žáci a zaměstnanci školy na sekretariátu školy, který zabezpečí provedení záznamu do tabulky na sdíleném disku.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Zaměstnanci školy si mohou vyzvednout respirátory u paní Zdenky Grossmanové v počtu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ks na 14 kalendářních dnů při každodenní přítomnosti ve škole. V případě kratší přítomnosti obdrží jejich poměrnou část.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Testování žáků a zaměstnanců školy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Všechny osoby, které organizují testování ubytovaných, žáků, studentů a zaměstnanců školy umí pracovat se záznamy o testování na sdíleném disku. Před testováním se přesvědčí, zda někdo z testovaných není osvobozen od testování. Po testování obratem výsledky testů zapíší na sdílený disk, případně vydají potvrzení o testování dle ustanovení níže.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žáků 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skupinových konzultací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probíhá před zahájením konzultací a u praktických konzultací před převlečením do pracovních oděvů  v učebnách stanovených na rozvrhu skupinových konzultací.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učitelů vedoucích konzultace, kteří výsledky testování ihned zapíší do tabulek na sdíleném disku. Testy a ochranné pomůcky si předem vyzvednou u paní Zdenky Grossmanové a povedou evidenci jejich spotřeby i řádné uskladnění.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učitelů z řad zaměstnanců školy probíhá vždy před zahájením skupinové konzultace ve 3 denním intervalu.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žáků a studentů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ubytovaných na domově mládeže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probíhá vždy v době jejich příjezdu na domov mládeže, před zahájením ubytování v daném týdnu v těchto konkrétních prostorách: společenská místnost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vychovatelů nebo asistentů pedagoga na domově mládeže, kteří výsledky testování ihned zapíší do tabulek na sdíleném disku. Testy si předem vyzvednou u paní Zdenky Grossmanové a povedou evidenci jejich spotřeby i řádné uskladnění.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učitelů z řad zaměstnanců domova mládeže probíhá vždy před nástupem do služby  po 3 denním intervalu.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 případě potřeby potvrzení o negativním antigenním testu obdrží žák jiné školy od vychovatelů potvrzení o negativním testu, které je přílohou č. 7 této směrnice.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Další postup dle výsledků testování je znázorněn v materiálu Přehled návazných postupů po testování, který je přílohou č. 5 této směrnice.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žáků u odborného výcviku, tj. u tříd oborů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41-51-H/01 Zemědělec – farmář, 41-52-H/01 Zahradník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probíhá vždy v pondělí a ve čtvrtek v 7,00 hod, tj. před zahájením odborného výcviku a před převlečením do pracovních oděvů  v těchto konkrétních prostorách: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třída 1. C (číslo dveří 49), třída 2. L (číslo dveří 23), třída 2. C (číslo dveří 45), třída 3. Za/2. Z2 (číslo dveří 38), třída 1. Za/2. Z1 (mechanizační hala), třída 2. Za (číslo dveří 47), třída 1. Z1/1. Z2 (nová hala), učebna FYZ (číslo dveří 39), třída 1. A (číslo dveří 19), malá učebna - nová hala.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učitelů odborného výcviku, kteří výsledky testování ihned zapíší do tabulek na sdíleném disku. Testy si předem vyzvednou u paní Zdenky Grossmanové a povedou evidenci jejich spotřeby i řádné uskladnění.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učitelů z řad zaměstnanců školy probíhá vždy v pondělí a ve čtvrtek před zahájením praktické výuky.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Další postup dle výsledků testování je znázorněn v materiálu Přehled návazných postupů po testování, který je přílohou č. 5 této směrnice.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 případě pozdního příchodu žáka do výuky se žáci hlásí na sekretariátu školy, který zajistí v době od 7,15 do 12,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jejich testování a vydání potvrzení o negativním testu pro zařazení žáka do výuky. Toto potvrzení žáci předají učiteli pra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xe nebo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odborného výcviku. Ten, kdo testování provádí rovněž bezodkladně zapíše výsledky testu na sdílený disk.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žáků u praktické výuky u tříd oborů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41-41-M/01 Agropodnikání, 64-41-L/51 Podnikání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před zahájením praktické výuky a před převlečením do pracovních oděvů  v učebnách stanovených na rozvrhu hodin.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učitelů praxe, kteří výsledky testování ihned zapíší do tabulek na sdíleném disku. Testy si předem vyzvednou u paní Zdenky Grossmanové a povedou evidenci jejich spotřeby i řádné uskladnění.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učitelů z řad zaměstnanců školy probíhá vždy před zahájením praktické výuky.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Další postup dle výsledků testování je znázorněn v materiálu Přehled návazných postupů po testování, který je přílohou č. 5 této směrnice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žáků u odborného výcviku u tříd oboru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28-42-L/01 Chemik operátor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před zahájením praktické výuky (při odborném výcviku ve škole v místnosti stanovené v rozvrhu hodin, při odborném výcviku v Tevě v prostorách Training centra Tevy), vždy před převlečením do pracovních oděvů.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učitelů odborného výcviku, kteří výsledky testování ihned zapíší do tabulek na sdíleném disku. Testy si předem vyzvednou u paní Zdenky Grossmanové a povedou evidenci jejich spotřeby i řádné uskladnění.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učitelů z řad zaměstnanců školy probíhá vždy před zahájením praktické výuky (při jednorázové výuce), případně v pondělí a ve čtvrtek před zahájením praktické výuky (při pravidelné výuce).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Další postup dle výsledků testování je znázorněn v materiálu Přehled návazných postupů po testování, který je přílohou č. 5 této směrnice.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Testování ostatních zaměstnanců školy probíhá vždy v pondělí před zahájením práce, v případě kontaktu s žáky vždy v pondělí a ve čtvrtek před zahájením práce.</w:t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Testování probíhá pod vedením vedoucích úseků, kteří výsledky testování ihned zapíší do tabulek na sdíleném disku. Testy si předem vyzvednou u paní Zdenky Grossmanové a povedou evidenci jejich spotřeby i řádné uskladnění.</w:t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 případě pozitivního antigenního testu obdrží žák nebo zaměstnanec školy potvrzení o pozitivním testu, které je přílohou č. 6 této směrnice. Potvrzení žákovi vydá pedagog, který testování organizoval, potvrzení zaměstnanci školy vydá sekretariát.</w:t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 případě potřeby potvrzení o negativním antigenním testu obdrží zaměstnanec školy od vedoucího autoškoly potvrzení o negativním testu, které je přílohou č. 7 této směrnice.</w:t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Evidence testování</w:t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Každodenní záznamy o testování zapíší organizátoři testování obratem po testování do prostředí sdíleného disku a na sekretariát školy pod vedením paní Bohdany Vitáskové, tel. 555 333 003, mail: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u w:val="single"/>
          <w:rtl w:val="0"/>
        </w:rPr>
        <w:t xml:space="preserve">b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ohdana.vitaskova@zemedelka-opava.cz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bez zbytečného odkladu v den získání výsledků testů elektronicky nahlásí agregované údaje o provedeném testování u dítěte, žáka nebo studenta podle čl. I do aplikace COVID forms App. Hlášení obsahuje minimálně kontaktní osobu, typ testu, celkový počet testovaných osob, počet osob s pozitivním výsledkem testu, počet osob s negativním výsledkem testu a počet neprůkazných testů.</w:t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Ostatní souvislosti s testováním</w:t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 případě pozitivního testu u žáka školy pak sekretariát školy uvědomí zákonné zástupce žáka. Pro potřeby izolace je žák umístěn do izolační místnosti Covid 19, která je v 1. patře školy v místnosti učebny cizích jazyků a je k ní také přiděleno WC pro izolační místnost Covid 19.  V případě  zletilého žáka nebo v případě,že je vysloven souhlas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zákonného zástupce nezletilého žáka (který může být dán i předem - viz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příloha č. 8 souhlas zákonného zástupce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a po náležitém poučení o nutných opatřeních během návratu domů může žák opustit školu. </w:t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Izolační místnost a WC jsou rovněž připraveny na domově mládeže. Po dobu izolace zajistí sekretariát školy dohled nad žákem. Izolační místnost a WC jsou rovněž připraveny na domově mládeže. Další postup je v intencích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Přehledu návazných postupů po testování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dalších výše uvedených příloh.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 uschování a výdej testů a ochranných pomůcek a jejich evidenci zodpovídá paní Zdenka Grossmanová, tel. 603 258 074, mail: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zdenka.grossmanova@zemedelka-opava.cz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 důkladný úklid, větrání a dezinfekci prostor školy zodpovídá hospodář školy Bc. Antonín Hřivňák, který zabezpečí zpracování postupu – kdo, kdy, kde a čím bude úklid a dezinfekci dotčených prostor zabezpečovat.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Použité testy se odhazují do koše ve třídě (úklid zajistí jejich každodenní likvidaci) a nepoužité testy (žák se nedostaví do výuky) vracejte paní Zdence Grossmannové zpět.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Pokud má třída praxi a je rozdělena na několik skupin, budou jim jednotlivé místnosti přiděleny podle domluvy mezi vyučujícími a zástupci ředitele, kteří následně nahlásí, kde bude testování a praxe probíhat pro úklid a dezinfekci jednotlivých místností.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Výsledky testů jednotlivých žáků zapíše vyučující na sdíleném disku u každého žáka samostatně - budou pro třídy oborů Podnikání, Agropodnikání, Chemika operátora, Zemědělce - farmáře a Zahradníka.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Konkrétní rozpis testování pro praktické vyučování - dny a předpokládaný počet žáků je přílohou č. 9 této směrnice.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  dodržování zásad fungování školní kuchyně a jídelny v souvislostí s požadavky na ochranu před Covid 19 zodpovídá vedoucí kuchyně paní Helena Beilnerová, která provoz školní jídelny bude koordinovat se zástupci ředitelů.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Časy výdeje obědů jsou přílohou č. 10 této směrnice.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 testování bude škola používat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antigenní testy Singclean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Covid-19 TEST KIT – SARS-CoV-2 ze vzorků z nosu. Informační video k daným testům je přístupné jako odkaz v INFORMACI K PROVOZU ŠKOL A ŠKOLSKÝCH ZAŘÍZENÍ OD 12. DUBNA 2021 DO ODVOLÁNÍ,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které jsou přílohou č. 1 této směrnice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 Opavě 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dubna 2021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Ing. Arnošt Klein, ředitel školy</w:t>
      </w:r>
    </w:p>
    <w:sectPr>
      <w:headerReference r:id="rId15" w:type="default"/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tabs>
        <w:tab w:val="left" w:pos="1560"/>
        <w:tab w:val="center" w:pos="2977"/>
      </w:tabs>
      <w:spacing w:line="216" w:lineRule="auto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Masarykova střední škola zemědělská a Vyšší odborná škola,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-57148</wp:posOffset>
          </wp:positionV>
          <wp:extent cx="487680" cy="4787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478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keepNext w:val="1"/>
      <w:ind w:left="114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Opava, příspěvková organizace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•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6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iri.kasny@zemedelka-opava.cz" TargetMode="External"/><Relationship Id="rId10" Type="http://schemas.openxmlformats.org/officeDocument/2006/relationships/hyperlink" Target="https://bakalari.zemedelka-opava.cz/Timetable/Public" TargetMode="External"/><Relationship Id="rId13" Type="http://schemas.openxmlformats.org/officeDocument/2006/relationships/hyperlink" Target="mailto:ohdana.vitaskova@zemedelka-opava.cz" TargetMode="External"/><Relationship Id="rId12" Type="http://schemas.openxmlformats.org/officeDocument/2006/relationships/hyperlink" Target="https://bakalari.zemedelka-opava.cz/Timetable/Publi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lastimil.dluhos@zemedelka-opava.cz" TargetMode="External"/><Relationship Id="rId15" Type="http://schemas.openxmlformats.org/officeDocument/2006/relationships/header" Target="header1.xml"/><Relationship Id="rId14" Type="http://schemas.openxmlformats.org/officeDocument/2006/relationships/hyperlink" Target="mailto:zdenka.grossmanova@zemedelka-opava.cz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vlastimil.dluhos@zemedelka-opava.cz" TargetMode="External"/><Relationship Id="rId7" Type="http://schemas.openxmlformats.org/officeDocument/2006/relationships/hyperlink" Target="mailto:petra.brezovska@tevapharm.cz" TargetMode="External"/><Relationship Id="rId8" Type="http://schemas.openxmlformats.org/officeDocument/2006/relationships/hyperlink" Target="mailto:jiri.kasny@zemedelka-opava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